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делового общения</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делового общения»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«Этика делового общения».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делового общения»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оценить потребность в трудовых ресурсах и составить профиль должности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этические нормы при работе с кандидатами и работодателями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проводить переговоры с работодателем о профиле должности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применить этические нормы при работе с кандидатами и работодателями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владеть навыками согласования с работодателем технологии, ресурсов и сроков поиска и привлечения кандидатов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применения этических норм при работе с кандидатами и работодателями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знать нормы этики делового общения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ПК-3.28 уметь соблюдать нормы этики делового общения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ПК-3.44 владеть нормами этики делового общения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«Этика делового общения»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маркетинга</w:t>
            </w:r>
          </w:p>
          <w:p>
            <w:pPr>
              <w:jc w:val="center"/>
              <w:spacing w:after="0" w:line="240" w:lineRule="auto"/>
              <w:rPr>
                <w:sz w:val="22"/>
                <w:szCs w:val="22"/>
              </w:rPr>
            </w:pPr>
            <w:r>
              <w:rPr>
                <w:rFonts w:ascii="Times New Roman" w:hAnsi="Times New Roman" w:cs="Times New Roman"/>
                <w:color w:val="#000000"/>
                <w:sz w:val="22"/>
                <w:szCs w:val="22"/>
              </w:rPr>
              <w:t> Основы управленческого консультирования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управленческого консультирования</w:t>
            </w:r>
          </w:p>
          <w:p>
            <w:pPr>
              <w:jc w:val="center"/>
              <w:spacing w:after="0" w:line="240" w:lineRule="auto"/>
              <w:rPr>
                <w:sz w:val="22"/>
                <w:szCs w:val="22"/>
              </w:rPr>
            </w:pPr>
            <w:r>
              <w:rPr>
                <w:rFonts w:ascii="Times New Roman" w:hAnsi="Times New Roman" w:cs="Times New Roman"/>
                <w:color w:val="#000000"/>
                <w:sz w:val="22"/>
                <w:szCs w:val="22"/>
              </w:rPr>
              <w:t> Маркетинг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517.9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категории, функции, задачи этики деловых отношений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западного и восточного этикета. 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Вербальный (речевой) канал общения. Невербальные особенности в процессе делового общения</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 Внешние проявления эмоциональных состояний. Зоны и дистанции в деловой коммуникации. Где сидеть за столом при общении. Организация пространственной среды в деловой коммуникации.</w:t>
            </w:r>
          </w:p>
        </w:tc>
      </w:tr>
      <w:tr>
        <w:trPr>
          <w:trHeight w:hRule="exact" w:val="297.676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и имидж делового человека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2.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Слагаемые имиджа делового человека. Речевая культура. Правила хорошего тона. Внешняя привлекательность. Здоровый образ жизни. Культура одежды.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приема посетителей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конструктивной критики. Порядок приема посетителей и общение с ними. Ва- рианты приема посетителей в своем офисе. Умение слушать собеседника – ключ к реше- нию многих проблем. Критика как один из компонентов контактологии. Функции крити- ки. Виды критики. Использование критики в деловой коммуникации. Психологические издержки критики. Техника нейтрализации замечаний. Приемы снижения негативного воздействия замечаний. Позитивные установки на восприятие критики.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в деловом общении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и его место в деловом общении. Особенности русского, западного и восточного этикета. Этикетные нормы поведения. Специфика делового этикета. Правила этикетного взаимодействия руководителя и подчиненного, коллег. Психологическая составляющая делового общения. Правила и прием позитивного общения. Стиль делового общения. Управление общением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виртуального этикета, определяющего правила электронной деловой пере- 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 нет. Этикет новых видов коммуникации: телеконференции, дискуссионные группы, чаты.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 ля и рядового участника делового совещания. Завершение делового совещания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 как сложная взаимосвязанная система и динамически-развивающийся процесс. Составляющие конфликта: предмет конфликта, его участники, условия протекания, мотивы сторон, их цели и позиции. Динамика конфликта. Основные стратегии поведения в конфликтной ситуации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категории, функции, задачи этики деловых отношений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Специфика западного и восточного этикета. Речевой этикет.</w:t>
            </w:r>
          </w:p>
          <w:p>
            <w:pPr>
              <w:jc w:val="both"/>
              <w:spacing w:after="0" w:line="240" w:lineRule="auto"/>
              <w:rPr>
                <w:sz w:val="24"/>
                <w:szCs w:val="24"/>
              </w:rPr>
            </w:pPr>
            <w:r>
              <w:rPr>
                <w:rFonts w:ascii="Times New Roman" w:hAnsi="Times New Roman" w:cs="Times New Roman"/>
                <w:color w:val="#000000"/>
                <w:sz w:val="24"/>
                <w:szCs w:val="24"/>
              </w:rPr>
              <w:t> 2.	Приветствие, знакомство, приглашение, представление.</w:t>
            </w:r>
          </w:p>
          <w:p>
            <w:pPr>
              <w:jc w:val="both"/>
              <w:spacing w:after="0" w:line="240" w:lineRule="auto"/>
              <w:rPr>
                <w:sz w:val="24"/>
                <w:szCs w:val="24"/>
              </w:rPr>
            </w:pPr>
            <w:r>
              <w:rPr>
                <w:rFonts w:ascii="Times New Roman" w:hAnsi="Times New Roman" w:cs="Times New Roman"/>
                <w:color w:val="#000000"/>
                <w:sz w:val="24"/>
                <w:szCs w:val="24"/>
              </w:rPr>
              <w:t> 3.	Этикет в общественных местах (ресторан, улица, транспорт и т.д.)</w:t>
            </w:r>
          </w:p>
          <w:p>
            <w:pPr>
              <w:jc w:val="both"/>
              <w:spacing w:after="0" w:line="240" w:lineRule="auto"/>
              <w:rPr>
                <w:sz w:val="24"/>
                <w:szCs w:val="24"/>
              </w:rPr>
            </w:pPr>
            <w:r>
              <w:rPr>
                <w:rFonts w:ascii="Times New Roman" w:hAnsi="Times New Roman" w:cs="Times New Roman"/>
                <w:color w:val="#000000"/>
                <w:sz w:val="24"/>
                <w:szCs w:val="24"/>
              </w:rPr>
              <w:t> 4.	Деловой этикет.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Вербальный (речевой) канал общения. Невербальные особенности в процессе делового общения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1.Типы приема и передачи информации. Человеческая речь как источник информации.</w:t>
            </w:r>
          </w:p>
          <w:p>
            <w:pPr>
              <w:jc w:val="both"/>
              <w:spacing w:after="0" w:line="240" w:lineRule="auto"/>
              <w:rPr>
                <w:sz w:val="24"/>
                <w:szCs w:val="24"/>
              </w:rPr>
            </w:pPr>
            <w:r>
              <w:rPr>
                <w:rFonts w:ascii="Times New Roman" w:hAnsi="Times New Roman" w:cs="Times New Roman"/>
                <w:color w:val="#000000"/>
                <w:sz w:val="24"/>
                <w:szCs w:val="24"/>
              </w:rPr>
              <w:t> 2.Природа и типология невербальной коммуникации.</w:t>
            </w:r>
          </w:p>
          <w:p>
            <w:pPr>
              <w:jc w:val="both"/>
              <w:spacing w:after="0" w:line="240" w:lineRule="auto"/>
              <w:rPr>
                <w:sz w:val="24"/>
                <w:szCs w:val="24"/>
              </w:rPr>
            </w:pPr>
            <w:r>
              <w:rPr>
                <w:rFonts w:ascii="Times New Roman" w:hAnsi="Times New Roman" w:cs="Times New Roman"/>
                <w:color w:val="#000000"/>
                <w:sz w:val="24"/>
                <w:szCs w:val="24"/>
              </w:rPr>
              <w:t> 3.Взаимодействие вербальных и невербальных средств коммуникации.</w:t>
            </w:r>
          </w:p>
          <w:p>
            <w:pPr>
              <w:jc w:val="both"/>
              <w:spacing w:after="0" w:line="240" w:lineRule="auto"/>
              <w:rPr>
                <w:sz w:val="24"/>
                <w:szCs w:val="24"/>
              </w:rPr>
            </w:pPr>
            <w:r>
              <w:rPr>
                <w:rFonts w:ascii="Times New Roman" w:hAnsi="Times New Roman" w:cs="Times New Roman"/>
                <w:color w:val="#000000"/>
                <w:sz w:val="24"/>
                <w:szCs w:val="24"/>
              </w:rPr>
              <w:t> 4.Внешние проявления эмоциональных состояний. Зоны и дистанции в деловой коммуникации.</w:t>
            </w:r>
          </w:p>
          <w:p>
            <w:pPr>
              <w:jc w:val="both"/>
              <w:spacing w:after="0" w:line="240" w:lineRule="auto"/>
              <w:rPr>
                <w:sz w:val="24"/>
                <w:szCs w:val="24"/>
              </w:rPr>
            </w:pPr>
            <w:r>
              <w:rPr>
                <w:rFonts w:ascii="Times New Roman" w:hAnsi="Times New Roman" w:cs="Times New Roman"/>
                <w:color w:val="#000000"/>
                <w:sz w:val="24"/>
                <w:szCs w:val="24"/>
              </w:rPr>
              <w:t> 5.Организация пространственной среды в деловой коммуникации.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и имидж делового человека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1.Слагаемые имиджа делового человека.</w:t>
            </w:r>
          </w:p>
          <w:p>
            <w:pPr>
              <w:jc w:val="both"/>
              <w:spacing w:after="0" w:line="240" w:lineRule="auto"/>
              <w:rPr>
                <w:sz w:val="24"/>
                <w:szCs w:val="24"/>
              </w:rPr>
            </w:pPr>
            <w:r>
              <w:rPr>
                <w:rFonts w:ascii="Times New Roman" w:hAnsi="Times New Roman" w:cs="Times New Roman"/>
                <w:color w:val="#000000"/>
                <w:sz w:val="24"/>
                <w:szCs w:val="24"/>
              </w:rPr>
              <w:t> 2.Речевая культура. Правила хорошего тона.</w:t>
            </w:r>
          </w:p>
          <w:p>
            <w:pPr>
              <w:jc w:val="both"/>
              <w:spacing w:after="0" w:line="240" w:lineRule="auto"/>
              <w:rPr>
                <w:sz w:val="24"/>
                <w:szCs w:val="24"/>
              </w:rPr>
            </w:pPr>
            <w:r>
              <w:rPr>
                <w:rFonts w:ascii="Times New Roman" w:hAnsi="Times New Roman" w:cs="Times New Roman"/>
                <w:color w:val="#000000"/>
                <w:sz w:val="24"/>
                <w:szCs w:val="24"/>
              </w:rPr>
              <w:t> 3.Внешняя привлекательность.</w:t>
            </w:r>
          </w:p>
          <w:p>
            <w:pPr>
              <w:jc w:val="both"/>
              <w:spacing w:after="0" w:line="240" w:lineRule="auto"/>
              <w:rPr>
                <w:sz w:val="24"/>
                <w:szCs w:val="24"/>
              </w:rPr>
            </w:pPr>
            <w:r>
              <w:rPr>
                <w:rFonts w:ascii="Times New Roman" w:hAnsi="Times New Roman" w:cs="Times New Roman"/>
                <w:color w:val="#000000"/>
                <w:sz w:val="24"/>
                <w:szCs w:val="24"/>
              </w:rPr>
              <w:t> 4.Здоровый образ жизни. Культура одежды.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приема посетителей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конструктивной критики. Порядок приема посетителей и общение с ними.</w:t>
            </w:r>
          </w:p>
          <w:p>
            <w:pPr>
              <w:jc w:val="both"/>
              <w:spacing w:after="0" w:line="240" w:lineRule="auto"/>
              <w:rPr>
                <w:sz w:val="24"/>
                <w:szCs w:val="24"/>
              </w:rPr>
            </w:pPr>
            <w:r>
              <w:rPr>
                <w:rFonts w:ascii="Times New Roman" w:hAnsi="Times New Roman" w:cs="Times New Roman"/>
                <w:color w:val="#000000"/>
                <w:sz w:val="24"/>
                <w:szCs w:val="24"/>
              </w:rPr>
              <w:t> 2.Варианты приема посетителей в своем офисе.</w:t>
            </w:r>
          </w:p>
          <w:p>
            <w:pPr>
              <w:jc w:val="both"/>
              <w:spacing w:after="0" w:line="240" w:lineRule="auto"/>
              <w:rPr>
                <w:sz w:val="24"/>
                <w:szCs w:val="24"/>
              </w:rPr>
            </w:pPr>
            <w:r>
              <w:rPr>
                <w:rFonts w:ascii="Times New Roman" w:hAnsi="Times New Roman" w:cs="Times New Roman"/>
                <w:color w:val="#000000"/>
                <w:sz w:val="24"/>
                <w:szCs w:val="24"/>
              </w:rPr>
              <w:t> 3.Умение слушать собеседника – ключ к решению многих проблем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в деловом общении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1.Этикет и его место в деловом общении.</w:t>
            </w:r>
          </w:p>
          <w:p>
            <w:pPr>
              <w:jc w:val="both"/>
              <w:spacing w:after="0" w:line="240" w:lineRule="auto"/>
              <w:rPr>
                <w:sz w:val="24"/>
                <w:szCs w:val="24"/>
              </w:rPr>
            </w:pPr>
            <w:r>
              <w:rPr>
                <w:rFonts w:ascii="Times New Roman" w:hAnsi="Times New Roman" w:cs="Times New Roman"/>
                <w:color w:val="#000000"/>
                <w:sz w:val="24"/>
                <w:szCs w:val="24"/>
              </w:rPr>
              <w:t> 2.Особенности русского, западного и восточного этикета. Этикетные нормы поведения.</w:t>
            </w:r>
          </w:p>
          <w:p>
            <w:pPr>
              <w:jc w:val="both"/>
              <w:spacing w:after="0" w:line="240" w:lineRule="auto"/>
              <w:rPr>
                <w:sz w:val="24"/>
                <w:szCs w:val="24"/>
              </w:rPr>
            </w:pPr>
            <w:r>
              <w:rPr>
                <w:rFonts w:ascii="Times New Roman" w:hAnsi="Times New Roman" w:cs="Times New Roman"/>
                <w:color w:val="#000000"/>
                <w:sz w:val="24"/>
                <w:szCs w:val="24"/>
              </w:rPr>
              <w:t> 3.Специфика делового этикета. Правила этикетного взаимодействия руководителя и подчиненного, коллег.</w:t>
            </w:r>
          </w:p>
          <w:p>
            <w:pPr>
              <w:jc w:val="both"/>
              <w:spacing w:after="0" w:line="240" w:lineRule="auto"/>
              <w:rPr>
                <w:sz w:val="24"/>
                <w:szCs w:val="24"/>
              </w:rPr>
            </w:pPr>
            <w:r>
              <w:rPr>
                <w:rFonts w:ascii="Times New Roman" w:hAnsi="Times New Roman" w:cs="Times New Roman"/>
                <w:color w:val="#000000"/>
                <w:sz w:val="24"/>
                <w:szCs w:val="24"/>
              </w:rPr>
              <w:t> 4.Психологическая составляющая делового общения. Правила и прием позитивного общения.</w:t>
            </w:r>
          </w:p>
          <w:p>
            <w:pPr>
              <w:jc w:val="both"/>
              <w:spacing w:after="0" w:line="240" w:lineRule="auto"/>
              <w:rPr>
                <w:sz w:val="24"/>
                <w:szCs w:val="24"/>
              </w:rPr>
            </w:pPr>
            <w:r>
              <w:rPr>
                <w:rFonts w:ascii="Times New Roman" w:hAnsi="Times New Roman" w:cs="Times New Roman"/>
                <w:color w:val="#000000"/>
                <w:sz w:val="24"/>
                <w:szCs w:val="24"/>
              </w:rPr>
              <w:t> 5.Стиль делового общения. Управление общением.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Стратегия ведения переговоров.</w:t>
            </w:r>
          </w:p>
          <w:p>
            <w:pPr>
              <w:jc w:val="both"/>
              <w:spacing w:after="0" w:line="240" w:lineRule="auto"/>
              <w:rPr>
                <w:sz w:val="24"/>
                <w:szCs w:val="24"/>
              </w:rPr>
            </w:pPr>
            <w:r>
              <w:rPr>
                <w:rFonts w:ascii="Times New Roman" w:hAnsi="Times New Roman" w:cs="Times New Roman"/>
                <w:color w:val="#000000"/>
                <w:sz w:val="24"/>
                <w:szCs w:val="24"/>
              </w:rPr>
              <w:t> 2.	Подготовительные мероприятия к переговорному процессу.</w:t>
            </w:r>
          </w:p>
          <w:p>
            <w:pPr>
              <w:jc w:val="both"/>
              <w:spacing w:after="0" w:line="240" w:lineRule="auto"/>
              <w:rPr>
                <w:sz w:val="24"/>
                <w:szCs w:val="24"/>
              </w:rPr>
            </w:pPr>
            <w:r>
              <w:rPr>
                <w:rFonts w:ascii="Times New Roman" w:hAnsi="Times New Roman" w:cs="Times New Roman"/>
                <w:color w:val="#000000"/>
                <w:sz w:val="24"/>
                <w:szCs w:val="24"/>
              </w:rPr>
              <w:t> 3.	Порядок проведения переговорного процесса. Техника и тактика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4.	Формулировка целей и пределов перед началом переговорного процесса.</w:t>
            </w:r>
          </w:p>
          <w:p>
            <w:pPr>
              <w:jc w:val="both"/>
              <w:spacing w:after="0" w:line="240" w:lineRule="auto"/>
              <w:rPr>
                <w:sz w:val="24"/>
                <w:szCs w:val="24"/>
              </w:rPr>
            </w:pPr>
            <w:r>
              <w:rPr>
                <w:rFonts w:ascii="Times New Roman" w:hAnsi="Times New Roman" w:cs="Times New Roman"/>
                <w:color w:val="#000000"/>
                <w:sz w:val="24"/>
                <w:szCs w:val="24"/>
              </w:rPr>
              <w:t> 5.	Ведение переговоров в неблагоприятных ситуациях - контроль за эмоциями. Стили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6.	Положение собеседника за столом. Различные типы поведения партнеров на переговорах. Когда и как завершать переговоры.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1.Подготовка к деловой беседе: цели, план, структура.</w:t>
            </w:r>
          </w:p>
          <w:p>
            <w:pPr>
              <w:jc w:val="both"/>
              <w:spacing w:after="0" w:line="240" w:lineRule="auto"/>
              <w:rPr>
                <w:sz w:val="24"/>
                <w:szCs w:val="24"/>
              </w:rPr>
            </w:pPr>
            <w:r>
              <w:rPr>
                <w:rFonts w:ascii="Times New Roman" w:hAnsi="Times New Roman" w:cs="Times New Roman"/>
                <w:color w:val="#000000"/>
                <w:sz w:val="24"/>
                <w:szCs w:val="24"/>
              </w:rPr>
              <w:t> 2.Приемы начала беседы: как надо и как не надо начинать деловую беседу. Передача информации.</w:t>
            </w:r>
          </w:p>
          <w:p>
            <w:pPr>
              <w:jc w:val="both"/>
              <w:spacing w:after="0" w:line="240" w:lineRule="auto"/>
              <w:rPr>
                <w:sz w:val="24"/>
                <w:szCs w:val="24"/>
              </w:rPr>
            </w:pPr>
            <w:r>
              <w:rPr>
                <w:rFonts w:ascii="Times New Roman" w:hAnsi="Times New Roman" w:cs="Times New Roman"/>
                <w:color w:val="#000000"/>
                <w:sz w:val="24"/>
                <w:szCs w:val="24"/>
              </w:rPr>
              <w:t> 3.Специфика телефонного делового общения.</w:t>
            </w:r>
          </w:p>
          <w:p>
            <w:pPr>
              <w:jc w:val="both"/>
              <w:spacing w:after="0" w:line="240" w:lineRule="auto"/>
              <w:rPr>
                <w:sz w:val="24"/>
                <w:szCs w:val="24"/>
              </w:rPr>
            </w:pPr>
            <w:r>
              <w:rPr>
                <w:rFonts w:ascii="Times New Roman" w:hAnsi="Times New Roman" w:cs="Times New Roman"/>
                <w:color w:val="#000000"/>
                <w:sz w:val="24"/>
                <w:szCs w:val="24"/>
              </w:rPr>
              <w:t> 4.Подготовка делового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5.Композиция и речевые особенности делового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6.Образцы деловых телефонных разговоров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виртуального этикета, определяющего правила электронной деловой переписки.</w:t>
            </w:r>
          </w:p>
          <w:p>
            <w:pPr>
              <w:jc w:val="both"/>
              <w:spacing w:after="0" w:line="240" w:lineRule="auto"/>
              <w:rPr>
                <w:sz w:val="24"/>
                <w:szCs w:val="24"/>
              </w:rPr>
            </w:pPr>
            <w:r>
              <w:rPr>
                <w:rFonts w:ascii="Times New Roman" w:hAnsi="Times New Roman" w:cs="Times New Roman"/>
                <w:color w:val="#000000"/>
                <w:sz w:val="24"/>
                <w:szCs w:val="24"/>
              </w:rPr>
              <w:t> 2.Электронная почта. Этикет пользования электронной почтой.</w:t>
            </w:r>
          </w:p>
          <w:p>
            <w:pPr>
              <w:jc w:val="both"/>
              <w:spacing w:after="0" w:line="240" w:lineRule="auto"/>
              <w:rPr>
                <w:sz w:val="24"/>
                <w:szCs w:val="24"/>
              </w:rPr>
            </w:pPr>
            <w:r>
              <w:rPr>
                <w:rFonts w:ascii="Times New Roman" w:hAnsi="Times New Roman" w:cs="Times New Roman"/>
                <w:color w:val="#000000"/>
                <w:sz w:val="24"/>
                <w:szCs w:val="24"/>
              </w:rPr>
              <w:t> 3.Технологии ведения записей и использования записной книжки как профессионального инструмента делового человека.</w:t>
            </w:r>
          </w:p>
          <w:p>
            <w:pPr>
              <w:jc w:val="both"/>
              <w:spacing w:after="0" w:line="240" w:lineRule="auto"/>
              <w:rPr>
                <w:sz w:val="24"/>
                <w:szCs w:val="24"/>
              </w:rPr>
            </w:pPr>
            <w:r>
              <w:rPr>
                <w:rFonts w:ascii="Times New Roman" w:hAnsi="Times New Roman" w:cs="Times New Roman"/>
                <w:color w:val="#000000"/>
                <w:sz w:val="24"/>
                <w:szCs w:val="24"/>
              </w:rPr>
              <w:t> 4.Этикет пользования компьютером несколькими сотрудниками. Этикет работы в компьютерных сетях.</w:t>
            </w:r>
          </w:p>
          <w:p>
            <w:pPr>
              <w:jc w:val="both"/>
              <w:spacing w:after="0" w:line="240" w:lineRule="auto"/>
              <w:rPr>
                <w:sz w:val="24"/>
                <w:szCs w:val="24"/>
              </w:rPr>
            </w:pPr>
            <w:r>
              <w:rPr>
                <w:rFonts w:ascii="Times New Roman" w:hAnsi="Times New Roman" w:cs="Times New Roman"/>
                <w:color w:val="#000000"/>
                <w:sz w:val="24"/>
                <w:szCs w:val="24"/>
              </w:rPr>
              <w:t> 5.Общие правила работы в локальной сети. Компьютер в сети Интернет.</w:t>
            </w:r>
          </w:p>
          <w:p>
            <w:pPr>
              <w:jc w:val="both"/>
              <w:spacing w:after="0" w:line="240" w:lineRule="auto"/>
              <w:rPr>
                <w:sz w:val="24"/>
                <w:szCs w:val="24"/>
              </w:rPr>
            </w:pPr>
            <w:r>
              <w:rPr>
                <w:rFonts w:ascii="Times New Roman" w:hAnsi="Times New Roman" w:cs="Times New Roman"/>
                <w:color w:val="#000000"/>
                <w:sz w:val="24"/>
                <w:szCs w:val="24"/>
              </w:rPr>
              <w:t> 6.Этикет новых видов коммуникации: телеконференции, дискуссионные группы, чаты.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1.Подготовка к проведению делового совещания.</w:t>
            </w:r>
          </w:p>
          <w:p>
            <w:pPr>
              <w:jc w:val="both"/>
              <w:spacing w:after="0" w:line="240" w:lineRule="auto"/>
              <w:rPr>
                <w:sz w:val="24"/>
                <w:szCs w:val="24"/>
              </w:rPr>
            </w:pPr>
            <w:r>
              <w:rPr>
                <w:rFonts w:ascii="Times New Roman" w:hAnsi="Times New Roman" w:cs="Times New Roman"/>
                <w:color w:val="#000000"/>
                <w:sz w:val="24"/>
                <w:szCs w:val="24"/>
              </w:rPr>
              <w:t> 2.Процесс проведения делового совещания.</w:t>
            </w:r>
          </w:p>
          <w:p>
            <w:pPr>
              <w:jc w:val="both"/>
              <w:spacing w:after="0" w:line="240" w:lineRule="auto"/>
              <w:rPr>
                <w:sz w:val="24"/>
                <w:szCs w:val="24"/>
              </w:rPr>
            </w:pPr>
            <w:r>
              <w:rPr>
                <w:rFonts w:ascii="Times New Roman" w:hAnsi="Times New Roman" w:cs="Times New Roman"/>
                <w:color w:val="#000000"/>
                <w:sz w:val="24"/>
                <w:szCs w:val="24"/>
              </w:rPr>
              <w:t> 3.Выбор стиля проведения совещания. Организация и ведение дискуссий.</w:t>
            </w:r>
          </w:p>
          <w:p>
            <w:pPr>
              <w:jc w:val="both"/>
              <w:spacing w:after="0" w:line="240" w:lineRule="auto"/>
              <w:rPr>
                <w:sz w:val="24"/>
                <w:szCs w:val="24"/>
              </w:rPr>
            </w:pPr>
            <w:r>
              <w:rPr>
                <w:rFonts w:ascii="Times New Roman" w:hAnsi="Times New Roman" w:cs="Times New Roman"/>
                <w:color w:val="#000000"/>
                <w:sz w:val="24"/>
                <w:szCs w:val="24"/>
              </w:rPr>
              <w:t> 4.Роль руководителя и рядового участника делового совещания.</w:t>
            </w:r>
          </w:p>
          <w:p>
            <w:pPr>
              <w:jc w:val="both"/>
              <w:spacing w:after="0" w:line="240" w:lineRule="auto"/>
              <w:rPr>
                <w:sz w:val="24"/>
                <w:szCs w:val="24"/>
              </w:rPr>
            </w:pPr>
            <w:r>
              <w:rPr>
                <w:rFonts w:ascii="Times New Roman" w:hAnsi="Times New Roman" w:cs="Times New Roman"/>
                <w:color w:val="#000000"/>
                <w:sz w:val="24"/>
                <w:szCs w:val="24"/>
              </w:rPr>
              <w:t> 5.Завершение делового совещания.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Конфликт как сложная взаимосвязанная система и динамически-развивающийся процесс.</w:t>
            </w:r>
          </w:p>
          <w:p>
            <w:pPr>
              <w:jc w:val="both"/>
              <w:spacing w:after="0" w:line="240" w:lineRule="auto"/>
              <w:rPr>
                <w:sz w:val="24"/>
                <w:szCs w:val="24"/>
              </w:rPr>
            </w:pPr>
            <w:r>
              <w:rPr>
                <w:rFonts w:ascii="Times New Roman" w:hAnsi="Times New Roman" w:cs="Times New Roman"/>
                <w:color w:val="#000000"/>
                <w:sz w:val="24"/>
                <w:szCs w:val="24"/>
              </w:rPr>
              <w:t> 2.	Составляющие конфликта: предмет конфликта, его участники, условия протекания, мотивы сторон, их цели и позиции.</w:t>
            </w:r>
          </w:p>
          <w:p>
            <w:pPr>
              <w:jc w:val="both"/>
              <w:spacing w:after="0" w:line="240" w:lineRule="auto"/>
              <w:rPr>
                <w:sz w:val="24"/>
                <w:szCs w:val="24"/>
              </w:rPr>
            </w:pPr>
            <w:r>
              <w:rPr>
                <w:rFonts w:ascii="Times New Roman" w:hAnsi="Times New Roman" w:cs="Times New Roman"/>
                <w:color w:val="#000000"/>
                <w:sz w:val="24"/>
                <w:szCs w:val="24"/>
              </w:rPr>
              <w:t> 3.	Динамика конфликта.</w:t>
            </w:r>
          </w:p>
          <w:p>
            <w:pPr>
              <w:jc w:val="both"/>
              <w:spacing w:after="0" w:line="240" w:lineRule="auto"/>
              <w:rPr>
                <w:sz w:val="24"/>
                <w:szCs w:val="24"/>
              </w:rPr>
            </w:pPr>
            <w:r>
              <w:rPr>
                <w:rFonts w:ascii="Times New Roman" w:hAnsi="Times New Roman" w:cs="Times New Roman"/>
                <w:color w:val="#000000"/>
                <w:sz w:val="24"/>
                <w:szCs w:val="24"/>
              </w:rPr>
              <w:t> 4.	Основные стратегии поведения в конфликтной ситуации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делового общения»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деловой</w:t>
            </w:r>
            <w:r>
              <w:rPr/>
              <w:t xml:space="preserve"> </w:t>
            </w:r>
            <w:r>
              <w:rPr>
                <w:rFonts w:ascii="Times New Roman" w:hAnsi="Times New Roman" w:cs="Times New Roman"/>
                <w:color w:val="#000000"/>
                <w:sz w:val="24"/>
                <w:szCs w:val="24"/>
              </w:rPr>
              <w:t>этикет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Мамина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Маминой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Петрополис,</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978-5-9676-0555-0.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http://www.iprbookshop.ru/84671.html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речь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Химик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Быстрых</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Гордейчук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Кирейцева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Ласкарева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Лужковская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Моисеева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Селиверстова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Шатилов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Шутова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978-5-534-06603-6.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https://urait.ru/bcode/434624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ИТМО,</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http://www.iprbookshop.ru/65399.html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Дорошенко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Титова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978-5-238-01050-2.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http://www.iprbookshop.ru/81834.html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03.16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1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24.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2024-2025_ФГОС3++2024_Бак-ЗФО-УП(ДОП)(24)_plx_Этика делового общения</dc:title>
  <dc:creator>FastReport.NET</dc:creator>
</cp:coreProperties>
</file>